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D9" w:rsidRPr="00370106" w:rsidRDefault="00137AD9" w:rsidP="00137AD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0106">
        <w:rPr>
          <w:rFonts w:ascii="Arial" w:hAnsi="Arial" w:cs="Arial"/>
          <w:sz w:val="24"/>
          <w:szCs w:val="24"/>
        </w:rPr>
        <w:t>Scientific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057"/>
        <w:gridCol w:w="567"/>
        <w:gridCol w:w="2647"/>
        <w:gridCol w:w="1219"/>
        <w:gridCol w:w="364"/>
        <w:gridCol w:w="2121"/>
        <w:gridCol w:w="9"/>
        <w:gridCol w:w="1079"/>
      </w:tblGrid>
      <w:tr w:rsidR="00137AD9" w:rsidTr="009B7502">
        <w:tc>
          <w:tcPr>
            <w:tcW w:w="9531" w:type="dxa"/>
            <w:gridSpan w:val="9"/>
            <w:tcBorders>
              <w:bottom w:val="single" w:sz="4" w:space="0" w:color="auto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May 2015- Sunday</w:t>
            </w:r>
          </w:p>
        </w:tc>
      </w:tr>
      <w:tr w:rsidR="00137AD9" w:rsidTr="009B7502">
        <w:tc>
          <w:tcPr>
            <w:tcW w:w="468" w:type="dxa"/>
            <w:tcBorders>
              <w:left w:val="single" w:sz="4" w:space="0" w:color="auto"/>
              <w:bottom w:val="nil"/>
              <w:right w:val="nil"/>
            </w:tcBorders>
          </w:tcPr>
          <w:p w:rsidR="00137AD9" w:rsidRPr="00CE2DE4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4797" w:type="dxa"/>
            <w:gridSpan w:val="4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Pre-Congress Course</w:t>
            </w:r>
          </w:p>
        </w:tc>
        <w:tc>
          <w:tcPr>
            <w:tcW w:w="3209" w:type="dxa"/>
            <w:gridSpan w:val="3"/>
            <w:tcBorders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CE2DE4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Next generation technologies for PGD and 24-chromosome aneuploidy testing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Sponsored by Illumina (invite only)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CE2DE4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Illumina Focus Group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Sponsored by Illumina (invite only)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CE2DE4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PGDIS Board Meeting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By Invitation Only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right w:val="nil"/>
            </w:tcBorders>
          </w:tcPr>
          <w:p w:rsidR="00137AD9" w:rsidRPr="00CE2DE4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Welcome Reception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Museum of Contemporary Art (MCA)</w:t>
            </w:r>
          </w:p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220 E Chicago Ave, Chicago, IL 60611</w:t>
            </w:r>
          </w:p>
        </w:tc>
      </w:tr>
      <w:tr w:rsidR="00137AD9" w:rsidTr="009B7502">
        <w:tc>
          <w:tcPr>
            <w:tcW w:w="9531" w:type="dxa"/>
            <w:gridSpan w:val="9"/>
            <w:tcBorders>
              <w:bottom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F8F">
              <w:rPr>
                <w:rFonts w:ascii="Arial" w:hAnsi="Arial" w:cs="Arial"/>
                <w:sz w:val="24"/>
                <w:szCs w:val="24"/>
              </w:rPr>
              <w:t>11 May 2015- Monday, Day 1</w:t>
            </w:r>
          </w:p>
        </w:tc>
      </w:tr>
      <w:tr w:rsidR="00137AD9" w:rsidTr="009B7502">
        <w:tc>
          <w:tcPr>
            <w:tcW w:w="468" w:type="dxa"/>
            <w:tcBorders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08:30</w:t>
            </w:r>
          </w:p>
        </w:tc>
        <w:tc>
          <w:tcPr>
            <w:tcW w:w="4797" w:type="dxa"/>
            <w:gridSpan w:val="4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Opening of PGDIS 2015</w:t>
            </w:r>
          </w:p>
        </w:tc>
        <w:tc>
          <w:tcPr>
            <w:tcW w:w="3209" w:type="dxa"/>
            <w:gridSpan w:val="3"/>
            <w:tcBorders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Welcome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KahramanS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(Turkey)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Introduction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KulievA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383569" w:rsidRDefault="00137AD9" w:rsidP="009B75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08:45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Opening Plenary Lecture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PGD’s 25 Year Journey: What is next?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Handyside H (UK)</w:t>
            </w:r>
          </w:p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09:15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Keynote Lecture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Noninvasive prenatal diagnosis of single gene disorders using maternal plasma: a synergistic approach for preimplantation genetic diagnosis?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Lo D (China)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383569" w:rsidRDefault="00137AD9" w:rsidP="009B750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09:45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1: Clinical PGD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Simpson JL (US) &amp;</w:t>
            </w:r>
            <w:bookmarkStart w:id="1" w:name="OLE_LINK30"/>
            <w:bookmarkStart w:id="2" w:name="OLE_LINK31"/>
            <w:bookmarkStart w:id="3" w:name="OLE_LINK32"/>
            <w:r w:rsidRPr="008F4F8F">
              <w:rPr>
                <w:rFonts w:ascii="Arial" w:hAnsi="Arial" w:cs="Arial"/>
                <w:sz w:val="16"/>
                <w:szCs w:val="16"/>
              </w:rPr>
              <w:t>Schulman L</w:t>
            </w:r>
            <w:bookmarkEnd w:id="1"/>
            <w:bookmarkEnd w:id="2"/>
            <w:bookmarkEnd w:id="3"/>
            <w:r w:rsidRPr="008F4F8F">
              <w:rPr>
                <w:rFonts w:ascii="Arial" w:hAnsi="Arial" w:cs="Arial"/>
                <w:sz w:val="16"/>
                <w:szCs w:val="16"/>
              </w:rPr>
              <w:t>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790F23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09:45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Future Clinical Strategies in PGD to further Improve its Effectiveness and Outcome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Simon C (Spain)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790F23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Controversial Issues in Clinical PGD and Use of RCS for Evaluation of its Reproductive Outcome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Scott R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790F23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10:45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2: Embryological Aspects and Biopsy Procedures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Cohen J (US)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11:30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What is impact of embryo biopsy and PGD on IVF outcome: making the most of what you have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Leigh D (Australia)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11:50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Is there a place for time-lapse imaging in PGD/PGS?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Montag M (Germany)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12:10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ind w:left="720" w:hanging="7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Cohen J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13:30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3: Free Communications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Kearns W</w:t>
            </w:r>
            <w:r w:rsidR="00A23F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F8F">
              <w:rPr>
                <w:rFonts w:ascii="Arial" w:hAnsi="Arial" w:cs="Arial"/>
                <w:sz w:val="16"/>
                <w:szCs w:val="16"/>
              </w:rPr>
              <w:t>(US) &amp;</w:t>
            </w:r>
            <w:r w:rsidR="00A23F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F8F">
              <w:rPr>
                <w:rFonts w:ascii="Arial" w:hAnsi="Arial" w:cs="Arial"/>
                <w:sz w:val="16"/>
                <w:szCs w:val="16"/>
              </w:rPr>
              <w:t>Gordon A (UK)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13:30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Sub-chromosomal aberrations contributes to a significant proportion of preimplantation aneuploidy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Xu KP et al.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13:45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Validation of next generation sequencing (NGS) for detection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ofwhole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chromosome aneuploidy in human preimplantation embryos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 xml:space="preserve">Ribustello L et al. </w:t>
            </w:r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>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Clinical outcome of preimplantation genetic diagnosis for single-gene disorders could be improved with simultaneous comprehensive chromosome screening.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Cervero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A et al. (Spain, 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Diminished ovarian reserve and aneuploidy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Zander-Fox D et al. (Australia)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Embryonic aneuploidy rates in natural and stimulated IVF cycles do not differ within the same cohort of patients:  an interim analysis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Christopikou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D et al.(Greece)</w:t>
            </w:r>
          </w:p>
        </w:tc>
      </w:tr>
      <w:tr w:rsidR="00137AD9" w:rsidTr="009B7502"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14:45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bCs/>
                <w:sz w:val="18"/>
                <w:szCs w:val="18"/>
              </w:rPr>
              <w:t>Mitochondrial DNA load does not correlate with aneuploidy in cleavage stage human embryos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bCs/>
                <w:sz w:val="16"/>
                <w:szCs w:val="16"/>
              </w:rPr>
              <w:t>Altarescu</w:t>
            </w:r>
            <w:proofErr w:type="spellEnd"/>
            <w:r w:rsidRPr="008F4F8F">
              <w:rPr>
                <w:rFonts w:ascii="Arial" w:hAnsi="Arial" w:cs="Arial"/>
                <w:bCs/>
                <w:sz w:val="16"/>
                <w:szCs w:val="16"/>
              </w:rPr>
              <w:t xml:space="preserve"> G</w:t>
            </w:r>
            <w:r w:rsidRPr="008F4F8F">
              <w:rPr>
                <w:rFonts w:ascii="Arial" w:hAnsi="Arial" w:cs="Arial"/>
                <w:sz w:val="16"/>
                <w:szCs w:val="16"/>
              </w:rPr>
              <w:t xml:space="preserve"> et al.</w:t>
            </w:r>
            <w:r w:rsidRPr="008F4F8F">
              <w:rPr>
                <w:rFonts w:ascii="Arial" w:hAnsi="Arial" w:cs="Arial"/>
                <w:bCs/>
                <w:sz w:val="16"/>
                <w:szCs w:val="16"/>
              </w:rPr>
              <w:t>(Israel)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15:00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Style w:val="keyword"/>
                <w:rFonts w:ascii="Arial" w:hAnsi="Arial" w:cs="Arial"/>
                <w:sz w:val="18"/>
                <w:szCs w:val="18"/>
                <w:bdr w:val="none" w:sz="0" w:space="0" w:color="auto" w:frame="1"/>
              </w:rPr>
              <w:t>Preliminary</w:t>
            </w:r>
            <w:r w:rsidRPr="008F4F8F">
              <w:rPr>
                <w:rFonts w:ascii="Arial" w:hAnsi="Arial" w:cs="Arial"/>
                <w:sz w:val="18"/>
                <w:szCs w:val="18"/>
              </w:rPr>
              <w:t xml:space="preserve"> characterization of cell-free DNA in spent culture medium and a non-invasive medium-based testing for screening embryos of patients with α-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thalassemias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  <w:vertAlign w:val="superscript"/>
              </w:rPr>
              <w:t>–SEA</w:t>
            </w:r>
            <w:r w:rsidRPr="008F4F8F">
              <w:rPr>
                <w:rFonts w:ascii="Arial" w:hAnsi="Arial" w:cs="Arial"/>
                <w:sz w:val="18"/>
                <w:szCs w:val="18"/>
              </w:rPr>
              <w:t> carriers for </w:t>
            </w:r>
            <w:bookmarkStart w:id="4" w:name="OLE_LINK28"/>
            <w:bookmarkStart w:id="5" w:name="OLE_LINK27"/>
            <w:r w:rsidRPr="008F4F8F">
              <w:rPr>
                <w:rFonts w:ascii="Arial" w:hAnsi="Arial" w:cs="Arial"/>
                <w:sz w:val="18"/>
                <w:szCs w:val="18"/>
              </w:rPr>
              <w:t xml:space="preserve">preimplantation </w:t>
            </w:r>
            <w:bookmarkEnd w:id="4"/>
            <w:bookmarkEnd w:id="5"/>
            <w:r w:rsidRPr="008F4F8F">
              <w:rPr>
                <w:rFonts w:ascii="Arial" w:hAnsi="Arial" w:cs="Arial"/>
                <w:sz w:val="18"/>
                <w:szCs w:val="18"/>
              </w:rPr>
              <w:t xml:space="preserve">genetic diagnosis 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Wu H et al. (China)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15:15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Concurrent whole-genome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haplotyping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and copy number profiling of single cells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Esteki MZ et al. (Belgium)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Coffee Break &amp; Poster Viewing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4: Workshop on Complicated Problems in PGD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Moderated by Rechitsky S (US) &amp;Leigh D (Australia)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Selected Abstracts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Rechitsky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S (US),</w:t>
            </w: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Xie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S (China), Jasper M (Australia), Marshall J (Thailand), Zlatopolsky Z (US)</w:t>
            </w:r>
          </w:p>
        </w:tc>
      </w:tr>
      <w:tr w:rsidR="00137AD9" w:rsidTr="009B7502">
        <w:trPr>
          <w:trHeight w:val="70"/>
        </w:trPr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Close of Day 1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Speaker Dinner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Ruth's Chris Steak House</w:t>
            </w:r>
          </w:p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431 N. Dearborn St., Chicago, IL 60654</w:t>
            </w:r>
          </w:p>
        </w:tc>
      </w:tr>
      <w:tr w:rsidR="00137AD9" w:rsidTr="009B7502">
        <w:tc>
          <w:tcPr>
            <w:tcW w:w="9531" w:type="dxa"/>
            <w:gridSpan w:val="9"/>
            <w:tcBorders>
              <w:bottom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4"/>
                <w:szCs w:val="24"/>
              </w:rPr>
            </w:pPr>
            <w:r w:rsidRPr="008F4F8F">
              <w:rPr>
                <w:rFonts w:ascii="Arial" w:hAnsi="Arial" w:cs="Arial"/>
                <w:sz w:val="24"/>
                <w:szCs w:val="24"/>
              </w:rPr>
              <w:t>12 May 2015- Tuesday, Day 2</w:t>
            </w:r>
          </w:p>
        </w:tc>
      </w:tr>
      <w:tr w:rsidR="00137AD9" w:rsidTr="009B7502">
        <w:tc>
          <w:tcPr>
            <w:tcW w:w="468" w:type="dxa"/>
            <w:tcBorders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4797" w:type="dxa"/>
            <w:gridSpan w:val="4"/>
            <w:tcBorders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Plenary Lecture</w:t>
            </w:r>
          </w:p>
        </w:tc>
        <w:tc>
          <w:tcPr>
            <w:tcW w:w="3209" w:type="dxa"/>
            <w:gridSpan w:val="3"/>
            <w:tcBorders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Chair: Martin R (Canada)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Genetic Instability in Preimplantation Development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Vermeesch J</w:t>
            </w:r>
            <w:r w:rsidR="00EB3B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Voet T</w:t>
            </w:r>
            <w:r w:rsidRPr="008F4F8F">
              <w:rPr>
                <w:rFonts w:ascii="Arial" w:hAnsi="Arial" w:cs="Arial"/>
                <w:sz w:val="16"/>
                <w:szCs w:val="16"/>
              </w:rPr>
              <w:t>(Belgium)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09:30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5: Molecular PGD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Wells D (UK) &amp;Rechitsky S (US)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Next generation sequencing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Wells D (UK)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09:50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CCS without WGA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TreffN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10:10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Karyomapping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: a universal linkage-based method for diagnosis of single gene defects combined with high resolution molecular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cytogenetics</w:t>
            </w:r>
            <w:proofErr w:type="spellEnd"/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Handyside A (UK)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CA6CEB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eastAsia="MS-Mincho" w:hAnsi="Arial" w:cs="Arial"/>
                <w:kern w:val="2"/>
                <w:sz w:val="18"/>
                <w:szCs w:val="18"/>
              </w:rPr>
              <w:t>Towards Universal PGD of single gene and chromosomal disorders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Rechitsky S (US) &amp;Kuliev A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10:50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11:15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6: Free Communications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Griffin DK (UK) &amp;Xu KP (US)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11:15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Aneuploidies detected using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Karyomapping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are confirmed by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arrayCGH</w:t>
            </w:r>
            <w:proofErr w:type="spellEnd"/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Stock-Myer S et al. (Australia)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11:30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PGD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Karyomapping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and direct mutation analysis for patients with de novo single gene disorder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Horak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J et al. (Czech Republic)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11:45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pStyle w:val="NoSpacing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8F4F8F">
              <w:rPr>
                <w:rFonts w:ascii="Arial" w:hAnsi="Arial" w:cs="Arial"/>
                <w:sz w:val="18"/>
                <w:szCs w:val="18"/>
                <w:lang w:val="en-GB"/>
              </w:rPr>
              <w:t>Karyomapping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  <w:lang w:val="en-GB"/>
              </w:rPr>
              <w:t xml:space="preserve"> as an excellent tool to study the occurrence and origin of aneuploidy in human IVF embryos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>Hornak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 xml:space="preserve"> M et al. (Czech Republic)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12:00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F8F">
              <w:rPr>
                <w:rFonts w:ascii="Arial" w:hAnsi="Arial" w:cs="Arial"/>
                <w:sz w:val="18"/>
                <w:szCs w:val="18"/>
                <w:lang w:val="en-GB"/>
              </w:rPr>
              <w:t>Karyomapping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  <w:lang w:val="en-GB"/>
              </w:rPr>
              <w:t xml:space="preserve"> – clinical implications of single gene defects evaluation and aneuploidy screening in one test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>Vesela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 xml:space="preserve"> K et al. (Czech Republic)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12:15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Human leukocyte antigen (HLA) matching of preimplantation embryos – using conventional and new methodologies to process clinical cases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Konstantinidis M et al. (US, 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12:30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Evaluating the Analytical Accuracy of a Novel Next Generation Sequencing-based Approach to Pre-Implantation Genetic Screening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b/>
                <w:i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Umbarger M et al.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12:45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8F4F8F">
              <w:rPr>
                <w:rFonts w:ascii="Arial" w:hAnsi="Arial" w:cs="Arial"/>
                <w:sz w:val="18"/>
                <w:szCs w:val="18"/>
                <w:lang w:eastAsia="zh-HK"/>
              </w:rPr>
              <w:t>Validation of next generation sequencing for preimplantation genetic screening –concordant result on copy number variation but discordant result on the segmental change.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  <w:lang w:eastAsia="zh-HK"/>
              </w:rPr>
              <w:t>Chow JFC et al. (China)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13:00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Validation of a next-generation sequencing-based protocol for the diagnosis of reciprocal translocations in human embryos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bCs/>
                <w:sz w:val="16"/>
                <w:szCs w:val="16"/>
                <w:lang w:val="it-IT"/>
              </w:rPr>
              <w:t>Biricik A et al. (Italy)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13:15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7: Reproductive Outcome of PGD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Munne S (US) &amp;Scott R (US)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18,000 cycles of PGS with array CGH: abnormalities detected and pregnancy outcomes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Munne S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14:20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Clinical validation of copy number variation sequencing for pre-implantation genetic diagnosis of chromosomal abnormalities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Cram D (Australia)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14:40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A critical view on how to advise patients for Preimplantation Genetic Diagnosis and Preimplantation Genetic Screening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Zech NH (Austria)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15:00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bCs/>
                <w:sz w:val="18"/>
                <w:szCs w:val="18"/>
              </w:rPr>
              <w:t>Development, validation and clinical application of a next-generation sequencing-based protocol for 24-chromosome aneuploidy testing of embryos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Fiorentino F (Italy)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15:15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HartonG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(US) &amp;Thornhill A (UK)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15:30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16:00</w:t>
            </w: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8: PGD for HLA: Transplantation Outcome and Patient Perspectives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Strom C (US) &amp;</w:t>
            </w: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HartonG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(US)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16:00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Ethical Issues in the Use of Preimplantation Genetics for HLA Matching for Transplants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Strom C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16:10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b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Follow-up of HLA Compatible Transplantation after PGD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KahramanS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(Turkey)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16:30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Egg donation and IVF with PGD for HLA matching (ED-PGD-HLA): overcoming maternal reproductive and genetic limitations by half-matched egg donor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>Tur-Kaspa I (US)</w:t>
            </w:r>
          </w:p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16:40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Meeting Radically Treated Patients with the Use of PGD Assisted Stem Cell Transplantation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PGDIS Business Meeting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18:00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Close of Day 2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Conference Dinner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Odyssey Cruise, Navy Pier</w:t>
            </w:r>
          </w:p>
          <w:p w:rsidR="00137AD9" w:rsidRPr="008F4F8F" w:rsidRDefault="003202D3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137AD9" w:rsidRPr="008F4F8F">
                <w:rPr>
                  <w:rFonts w:ascii="Arial" w:hAnsi="Arial" w:cs="Arial"/>
                  <w:sz w:val="16"/>
                  <w:szCs w:val="16"/>
                </w:rPr>
                <w:t>600 E Grand Ave, Chicago, IL 60611</w:t>
              </w:r>
            </w:hyperlink>
          </w:p>
        </w:tc>
      </w:tr>
      <w:tr w:rsidR="00137AD9" w:rsidTr="009B7502">
        <w:tc>
          <w:tcPr>
            <w:tcW w:w="9531" w:type="dxa"/>
            <w:gridSpan w:val="9"/>
            <w:tcBorders>
              <w:bottom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4F8F">
              <w:rPr>
                <w:rFonts w:ascii="Arial" w:hAnsi="Arial" w:cs="Arial"/>
                <w:sz w:val="24"/>
                <w:szCs w:val="24"/>
              </w:rPr>
              <w:t>13 May 2015- Wednesday, Day 3</w:t>
            </w:r>
          </w:p>
        </w:tc>
      </w:tr>
      <w:tr w:rsidR="00137AD9" w:rsidTr="009B7502">
        <w:trPr>
          <w:trHeight w:val="242"/>
        </w:trPr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9 &amp; 10: Free Communications- Parallel Sessions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Conference Theatre </w:t>
            </w:r>
          </w:p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Cram D (Australia)</w:t>
            </w:r>
          </w:p>
        </w:tc>
        <w:tc>
          <w:tcPr>
            <w:tcW w:w="3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7AD9" w:rsidRPr="008F4F8F" w:rsidRDefault="00137AD9" w:rsidP="009B75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Kanter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Room</w:t>
            </w:r>
          </w:p>
          <w:p w:rsidR="00137AD9" w:rsidRPr="008F4F8F" w:rsidRDefault="00137AD9" w:rsidP="009B75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Thornhill A (UK)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Can chromosome abnormalities be induced by the ART process?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Munne S et al. (US)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  <w:lang w:eastAsia="it-IT"/>
              </w:rPr>
              <w:t>Outcome of PGD for translocation depending on type, maternal age and day of biopsy.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  <w:lang w:eastAsia="it-IT"/>
              </w:rPr>
              <w:t>Escudero TA et al.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09:15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F4F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Identification of mosaic embryos as a strategy to increase the chances for in vitro fertilization patients with no available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euploid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blastocysts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8F4F8F">
              <w:rPr>
                <w:rFonts w:ascii="Arial" w:hAnsi="Arial" w:cs="Arial"/>
                <w:bCs/>
                <w:sz w:val="16"/>
                <w:szCs w:val="16"/>
                <w:lang w:val="it-IT"/>
              </w:rPr>
              <w:t>Spinella F et al. (Italy)</w:t>
            </w:r>
          </w:p>
        </w:tc>
        <w:tc>
          <w:tcPr>
            <w:tcW w:w="2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  <w:lang w:val="en-GB"/>
              </w:rPr>
              <w:t>Reproductive outcome in translocation carriers</w:t>
            </w:r>
          </w:p>
          <w:p w:rsidR="00137AD9" w:rsidRPr="008F4F8F" w:rsidRDefault="00137AD9" w:rsidP="009B7502">
            <w:pPr>
              <w:rPr>
                <w:rFonts w:ascii="Arial" w:hAnsi="Arial" w:cs="Arial"/>
                <w:bCs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Pomante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A et al. (Italy)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09:30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bCs/>
                <w:sz w:val="18"/>
                <w:szCs w:val="18"/>
              </w:rPr>
              <w:t>The challenge of translocation associated imbalance detection: taking PGS to the limit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>Laitinen-Forsblom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 xml:space="preserve"> PJ et al.</w:t>
            </w:r>
            <w:r w:rsidRPr="008F4F8F">
              <w:rPr>
                <w:rFonts w:ascii="Arial" w:hAnsi="Arial" w:cs="Arial"/>
                <w:sz w:val="16"/>
                <w:szCs w:val="16"/>
              </w:rPr>
              <w:t>(Germany)</w:t>
            </w:r>
          </w:p>
        </w:tc>
        <w:tc>
          <w:tcPr>
            <w:tcW w:w="2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Comprehensive chromosomal screening in translocation carriers and investigation of </w:t>
            </w:r>
            <w:proofErr w:type="spellStart"/>
            <w:r w:rsidRPr="008F4F8F">
              <w:rPr>
                <w:rFonts w:ascii="Arial" w:hAnsi="Arial" w:cs="Arial"/>
                <w:bCs/>
                <w:kern w:val="36"/>
                <w:sz w:val="18"/>
                <w:szCs w:val="18"/>
              </w:rPr>
              <w:t>interchromosomal</w:t>
            </w:r>
            <w:proofErr w:type="spellEnd"/>
            <w:r w:rsidRPr="008F4F8F">
              <w:rPr>
                <w:rFonts w:ascii="Arial" w:hAnsi="Arial" w:cs="Arial"/>
                <w:bCs/>
                <w:kern w:val="36"/>
                <w:sz w:val="18"/>
                <w:szCs w:val="18"/>
              </w:rPr>
              <w:t xml:space="preserve"> effect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bCs/>
                <w:sz w:val="16"/>
                <w:szCs w:val="16"/>
              </w:rPr>
              <w:t>Beyazyurek C et al.(Turkey)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09:45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Why Preimplantation Genetic Screening (PGS) improves clinical outcome in couples with low sperm counts? Impact of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spermaneuploidy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Rodrigo L et al.(Spain)</w:t>
            </w: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Preliminary assessment of aneuploidy rates between the plural, mid and mural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trophectoderm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Stankewicz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>-McKinney TL et al.(US)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Clinical application of next-generation sequencing for detection of aneuploidy in human blastocysts</w:t>
            </w:r>
          </w:p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Tormasi S et al.(US)</w:t>
            </w: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7AD9" w:rsidRPr="0074287C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Validating two published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morphokinetic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models to predict aneuploidy in an independent dataset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Pirkevi C et al. (Turkey)</w:t>
            </w:r>
          </w:p>
        </w:tc>
      </w:tr>
      <w:tr w:rsidR="00137AD9" w:rsidTr="009B7502"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10:15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Investigation into the impact of </w:t>
            </w: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oligospermia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 xml:space="preserve"> in male translocation carriers on the production of unbalanced embryos in PGD cycles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Lynch C et al. (UK)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 xml:space="preserve">Abnormal Cleavage Events Can Be Predictive of Blastocyst Formation and Aneuploidy: A Pilot Study.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</w:tcBorders>
          </w:tcPr>
          <w:p w:rsidR="00137AD9" w:rsidRPr="008F4F8F" w:rsidRDefault="00137AD9" w:rsidP="009B75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Whitney JB et al.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10:30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pStyle w:val="NoSpacing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Advantages of triplet repeat expansion detection in blastocyst biopsies for preimplantation genetic diagnosis of Fragile X syndrome.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  <w:lang w:val="en-GB"/>
              </w:rPr>
              <w:t>Prates R</w:t>
            </w:r>
            <w:r w:rsidRPr="008F4F8F">
              <w:rPr>
                <w:rFonts w:ascii="Arial" w:hAnsi="Arial" w:cs="Arial"/>
                <w:sz w:val="16"/>
                <w:szCs w:val="16"/>
              </w:rPr>
              <w:t xml:space="preserve"> et al. (US)</w:t>
            </w: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Preimplantation genetic diagnosis combining with noninvasive prenatal testing by maternal plasma sequencing in a case of congenital deafness with mutations in GJB2 gene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Huang SX et al.(China)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4F8F">
              <w:rPr>
                <w:rFonts w:ascii="Arial" w:hAnsi="Arial" w:cs="Arial"/>
                <w:sz w:val="14"/>
                <w:szCs w:val="14"/>
              </w:rPr>
              <w:t>10:45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Telomere length in human oocytes and cleavage stage embryos: a potential indicator of reproductive potential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Jaroudi S et al. (UK)</w:t>
            </w: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The cleavage stage bovine embryo is a valuable model for the study of chromosome instability in early mammalian embryogenesis.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Destouni A et al. (Belgium)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3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Coffee Break</w:t>
            </w:r>
          </w:p>
        </w:tc>
        <w:tc>
          <w:tcPr>
            <w:tcW w:w="4792" w:type="dxa"/>
            <w:gridSpan w:val="5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11:30</w:t>
            </w: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Session 11: PGD Future and Late Breaking News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Chairs: Handyside A (UK) &amp;Gianaroli L (Italy)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4F8F">
              <w:rPr>
                <w:rFonts w:ascii="Arial" w:hAnsi="Arial" w:cs="Arial"/>
                <w:sz w:val="18"/>
                <w:szCs w:val="18"/>
              </w:rPr>
              <w:t>Blastocentesis</w:t>
            </w:r>
            <w:proofErr w:type="spellEnd"/>
            <w:r w:rsidRPr="008F4F8F">
              <w:rPr>
                <w:rFonts w:ascii="Arial" w:hAnsi="Arial" w:cs="Arial"/>
                <w:sz w:val="18"/>
                <w:szCs w:val="18"/>
              </w:rPr>
              <w:t>: Why not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Gianaroli L (Italy)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Non-Invasive Preimplantation Genetic Diagnosis of X-Linked Disorders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4F8F">
              <w:rPr>
                <w:rFonts w:ascii="Arial" w:hAnsi="Arial" w:cs="Arial"/>
                <w:sz w:val="16"/>
                <w:szCs w:val="16"/>
              </w:rPr>
              <w:t>Hamamah</w:t>
            </w:r>
            <w:proofErr w:type="spellEnd"/>
            <w:r w:rsidRPr="008F4F8F">
              <w:rPr>
                <w:rFonts w:ascii="Arial" w:hAnsi="Arial" w:cs="Arial"/>
                <w:sz w:val="16"/>
                <w:szCs w:val="16"/>
              </w:rPr>
              <w:t xml:space="preserve"> S (France)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A detailed assessment of the biological and clinical impact of mitochondrial genome variation in human embryos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Fragouli E (UK)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4F8F">
              <w:rPr>
                <w:rFonts w:ascii="Arial" w:hAnsi="Arial" w:cs="Arial"/>
                <w:sz w:val="18"/>
                <w:szCs w:val="18"/>
              </w:rPr>
              <w:t>A Competent Blastocyst- The Molecular Signature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4F8F">
              <w:rPr>
                <w:rFonts w:ascii="Arial" w:hAnsi="Arial" w:cs="Arial"/>
                <w:sz w:val="16"/>
                <w:szCs w:val="16"/>
              </w:rPr>
              <w:t>Katz-Jaffe MG (US)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Late Breaking News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7AD9" w:rsidTr="009B7502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12:45</w:t>
            </w:r>
          </w:p>
        </w:tc>
        <w:tc>
          <w:tcPr>
            <w:tcW w:w="800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Concluding Remarks &amp; Announcements for PGDIS 2016</w:t>
            </w:r>
          </w:p>
        </w:tc>
      </w:tr>
      <w:tr w:rsidR="00137AD9" w:rsidTr="009B7502">
        <w:tc>
          <w:tcPr>
            <w:tcW w:w="468" w:type="dxa"/>
            <w:tcBorders>
              <w:top w:val="nil"/>
              <w:right w:val="nil"/>
            </w:tcBorders>
          </w:tcPr>
          <w:p w:rsidR="00137AD9" w:rsidRPr="001E7F39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4797" w:type="dxa"/>
            <w:gridSpan w:val="4"/>
            <w:tcBorders>
              <w:top w:val="nil"/>
              <w:left w:val="nil"/>
              <w:righ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F8F">
              <w:rPr>
                <w:rFonts w:ascii="Arial" w:hAnsi="Arial" w:cs="Arial"/>
                <w:sz w:val="20"/>
                <w:szCs w:val="20"/>
              </w:rPr>
              <w:t>Close of PGDIS 2015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</w:tcBorders>
          </w:tcPr>
          <w:p w:rsidR="00137AD9" w:rsidRPr="008F4F8F" w:rsidRDefault="00137AD9" w:rsidP="009B75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1E1C" w:rsidRDefault="007A1E1C"/>
    <w:sectPr w:rsidR="007A1E1C" w:rsidSect="007A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7AD9"/>
    <w:rsid w:val="00137AD9"/>
    <w:rsid w:val="003202D3"/>
    <w:rsid w:val="007A1E1C"/>
    <w:rsid w:val="00A23F22"/>
    <w:rsid w:val="00EB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DF320-0B40-4648-A38D-B324AB99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37AD9"/>
    <w:pPr>
      <w:spacing w:after="0" w:line="240" w:lineRule="auto"/>
    </w:pPr>
    <w:rPr>
      <w:rFonts w:ascii="Calibri" w:eastAsia="Calibri" w:hAnsi="Calibri" w:cs="Times New Roman"/>
      <w:lang w:val="tr-TR"/>
    </w:rPr>
  </w:style>
  <w:style w:type="character" w:customStyle="1" w:styleId="keyword">
    <w:name w:val="keyword"/>
    <w:basedOn w:val="DefaultParagraphFont"/>
    <w:rsid w:val="0013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ng.com/maps/default.aspx?cp=41.89214~-87.60835&amp;where1=Odyssey%20Cruises&amp;ss=ypid.YN873x131183383&amp;FORM=SNAP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anver</dc:creator>
  <cp:lastModifiedBy>tom weidner</cp:lastModifiedBy>
  <cp:revision>4</cp:revision>
  <dcterms:created xsi:type="dcterms:W3CDTF">2015-04-30T05:22:00Z</dcterms:created>
  <dcterms:modified xsi:type="dcterms:W3CDTF">2015-05-03T15:56:00Z</dcterms:modified>
</cp:coreProperties>
</file>